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1"/>
        <w:rPr>
          <w:sz w:val="20"/>
        </w:rPr>
      </w:pPr>
      <w:r>
        <w:rPr>
          <w:sz w:val="20"/>
        </w:rPr>
        <w:drawing>
          <wp:inline distT="0" distB="0" distL="0" distR="0">
            <wp:extent cx="5945501"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5501" cy="810958"/>
                    </a:xfrm>
                    <a:prstGeom prst="rect">
                      <a:avLst/>
                    </a:prstGeom>
                  </pic:spPr>
                </pic:pic>
              </a:graphicData>
            </a:graphic>
          </wp:inline>
        </w:drawing>
      </w:r>
      <w:r>
        <w:rPr>
          <w:sz w:val="20"/>
        </w:rPr>
      </w:r>
    </w:p>
    <w:p>
      <w:pPr>
        <w:pStyle w:val="BodyText"/>
        <w:rPr>
          <w:sz w:val="20"/>
        </w:rPr>
      </w:pPr>
    </w:p>
    <w:p>
      <w:pPr>
        <w:pStyle w:val="BodyText"/>
        <w:spacing w:before="3"/>
        <w:rPr>
          <w:sz w:val="23"/>
        </w:rPr>
      </w:pPr>
    </w:p>
    <w:p>
      <w:pPr>
        <w:tabs>
          <w:tab w:pos="7781" w:val="left" w:leader="none"/>
        </w:tabs>
        <w:spacing w:line="275" w:lineRule="exact" w:before="69"/>
        <w:ind w:left="100" w:right="0"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March 19,</w:t>
      </w:r>
      <w:r>
        <w:rPr>
          <w:spacing w:val="-2"/>
          <w:sz w:val="24"/>
        </w:rPr>
        <w:t> </w:t>
      </w:r>
      <w:r>
        <w:rPr>
          <w:sz w:val="24"/>
        </w:rPr>
        <w:t>2012</w:t>
      </w:r>
    </w:p>
    <w:p>
      <w:pPr>
        <w:pStyle w:val="BodyText"/>
        <w:tabs>
          <w:tab w:pos="6821" w:val="left" w:leader="none"/>
        </w:tabs>
        <w:spacing w:line="275" w:lineRule="exact"/>
        <w:ind w:left="100"/>
      </w:pPr>
      <w:r>
        <w:rPr/>
        <w:t>Phone:</w:t>
      </w:r>
      <w:r>
        <w:rPr>
          <w:spacing w:val="-1"/>
        </w:rPr>
        <w:t> </w:t>
      </w:r>
      <w:r>
        <w:rPr/>
        <w:t>813.961.4700</w:t>
        <w:tab/>
        <w:t>Contact: Donnie</w:t>
      </w:r>
      <w:r>
        <w:rPr>
          <w:spacing w:val="-6"/>
        </w:rPr>
        <w:t> </w:t>
      </w:r>
      <w:r>
        <w:rPr/>
        <w:t>Gallagher</w:t>
      </w:r>
    </w:p>
    <w:p>
      <w:pPr>
        <w:pStyle w:val="BodyText"/>
        <w:tabs>
          <w:tab w:pos="6521" w:val="left" w:leader="none"/>
        </w:tabs>
        <w:ind w:left="100"/>
      </w:pPr>
      <w:r>
        <w:rPr/>
        <w:t>Fax:</w:t>
      </w:r>
      <w:r>
        <w:rPr>
          <w:spacing w:val="-1"/>
        </w:rPr>
        <w:t> </w:t>
      </w:r>
      <w:r>
        <w:rPr/>
        <w:t>813.961.4702</w:t>
        <w:tab/>
      </w:r>
      <w:hyperlink r:id="rId6">
        <w:r>
          <w:rPr/>
          <w:t>DonnieG@ConsultVistra.com</w:t>
        </w:r>
      </w:hyperlink>
    </w:p>
    <w:p>
      <w:pPr>
        <w:pStyle w:val="BodyText"/>
      </w:pPr>
    </w:p>
    <w:p>
      <w:pPr>
        <w:pStyle w:val="BodyText"/>
        <w:spacing w:before="1"/>
        <w:rPr>
          <w:sz w:val="20"/>
        </w:rPr>
      </w:pPr>
    </w:p>
    <w:p>
      <w:pPr>
        <w:spacing w:line="278" w:lineRule="auto" w:before="0"/>
        <w:ind w:left="100" w:right="1402" w:firstLine="0"/>
        <w:jc w:val="left"/>
        <w:rPr>
          <w:sz w:val="36"/>
        </w:rPr>
      </w:pPr>
      <w:r>
        <w:rPr>
          <w:sz w:val="36"/>
        </w:rPr>
        <w:t>Injured Service Members and Families Honored During Appreciation Dinner in Tampa</w:t>
      </w:r>
    </w:p>
    <w:p>
      <w:pPr>
        <w:spacing w:line="276" w:lineRule="auto" w:before="201"/>
        <w:ind w:left="100" w:right="509" w:firstLine="0"/>
        <w:jc w:val="left"/>
        <w:rPr>
          <w:sz w:val="28"/>
        </w:rPr>
      </w:pPr>
      <w:r>
        <w:rPr>
          <w:sz w:val="28"/>
        </w:rPr>
        <w:t>Freedom Alliance Sponsors Special Dinner for Tampa’s Most Seriously Injured Veterans from the James A. Haley Veterans’ Hospital</w:t>
      </w:r>
    </w:p>
    <w:p>
      <w:pPr>
        <w:pStyle w:val="BodyText"/>
        <w:rPr>
          <w:sz w:val="28"/>
        </w:rPr>
      </w:pPr>
    </w:p>
    <w:p>
      <w:pPr>
        <w:pStyle w:val="BodyText"/>
        <w:spacing w:before="3"/>
        <w:rPr>
          <w:sz w:val="32"/>
        </w:rPr>
      </w:pPr>
    </w:p>
    <w:p>
      <w:pPr>
        <w:pStyle w:val="BodyText"/>
        <w:spacing w:line="276" w:lineRule="auto"/>
        <w:ind w:left="100" w:right="175"/>
      </w:pPr>
      <w:r>
        <w:rPr/>
        <w:t>March 19, 2013 – TAMPA, FL– On Friday, March 22, Freedom Alliance will host a special appreciation dinner for a few seriously injured veterans from the James A. Haley Veterans’ Hospital in Tampa, Florida. The Appreciation Dinner will honor 125 injured service members and their families. The dinner will be held from 5 p.m. to 7:30 p.m. at Texas de Brazil in Tampa, Florida. This event is not open to the public.</w:t>
      </w:r>
    </w:p>
    <w:p>
      <w:pPr>
        <w:pStyle w:val="BodyText"/>
        <w:spacing w:line="276" w:lineRule="auto" w:before="202"/>
        <w:ind w:left="100" w:right="143" w:firstLine="60"/>
      </w:pPr>
      <w:r>
        <w:rPr/>
        <w:t>“Freedom Alliance’s Troop Appreciation Dinners recognize America’s injured service members for their service and sacrifice. These special dinners provide an opportunity for injured service members and their families to enjoy a nice relaxing evening in a quality restaurant with a small group of their peers and support group members,” according to Executive Director of Freedom Alliance Calvin Coolidge. “These special evenings not only assist in the healing process for the injured service members and their families but also gives them a much needed break from their daily therapy routines.”</w:t>
      </w:r>
    </w:p>
    <w:p>
      <w:pPr>
        <w:pStyle w:val="BodyText"/>
        <w:spacing w:line="276" w:lineRule="auto" w:before="202"/>
        <w:ind w:left="100" w:right="483"/>
      </w:pPr>
      <w:r>
        <w:rPr/>
        <w:t>The Appreciation Dinners are held in fine restaurants across the country as one way to ensure those injured service members and their families know that they are not forgotten.</w:t>
      </w:r>
    </w:p>
    <w:p>
      <w:pPr>
        <w:pStyle w:val="BodyText"/>
        <w:spacing w:line="276" w:lineRule="auto" w:before="200"/>
        <w:ind w:left="100"/>
      </w:pPr>
      <w:r>
        <w:rPr/>
        <w:t>Freedom Alliance also sponsors lunches, vacations, family fun days, weekend outings and other events to benefit injured service members and their families. To learn more visit </w:t>
      </w:r>
      <w:hyperlink r:id="rId7">
        <w:r>
          <w:rPr>
            <w:color w:val="1154CC"/>
            <w:u w:val="single" w:color="1154CC"/>
          </w:rPr>
          <w:t>www.FreedomAlliance.org.</w:t>
        </w:r>
      </w:hyperlink>
    </w:p>
    <w:p>
      <w:pPr>
        <w:pStyle w:val="BodyText"/>
        <w:spacing w:before="7"/>
        <w:rPr>
          <w:sz w:val="21"/>
        </w:rPr>
      </w:pPr>
    </w:p>
    <w:p>
      <w:pPr>
        <w:pStyle w:val="BodyText"/>
        <w:spacing w:line="278" w:lineRule="auto" w:before="69"/>
        <w:ind w:left="100" w:right="622"/>
      </w:pPr>
      <w:r>
        <w:rPr/>
        <w:t>Media interested in covering this event should contact Donnie Gallagher at 813.961.4700 or </w:t>
      </w:r>
      <w:hyperlink r:id="rId6">
        <w:r>
          <w:rPr>
            <w:color w:val="0000FF"/>
            <w:u w:val="single" w:color="0000FF"/>
          </w:rPr>
          <w:t>DonnieG@ConsultVistra.com </w:t>
        </w:r>
      </w:hyperlink>
      <w:r>
        <w:rPr>
          <w:b/>
        </w:rPr>
        <w:t>NLT March 21, 2012</w:t>
      </w:r>
      <w:r>
        <w:rPr/>
        <w:t>.</w:t>
      </w:r>
    </w:p>
    <w:p>
      <w:pPr>
        <w:spacing w:after="0" w:line="278" w:lineRule="auto"/>
        <w:sectPr>
          <w:type w:val="continuous"/>
          <w:pgSz w:w="12240" w:h="15840"/>
          <w:pgMar w:top="1440" w:bottom="280" w:left="1340" w:right="1320"/>
        </w:sectPr>
      </w:pPr>
    </w:p>
    <w:p>
      <w:pPr>
        <w:pStyle w:val="BodyText"/>
        <w:spacing w:before="3"/>
        <w:rPr>
          <w:sz w:val="16"/>
        </w:rPr>
      </w:pPr>
    </w:p>
    <w:p>
      <w:pPr>
        <w:pStyle w:val="Heading1"/>
      </w:pPr>
      <w:r>
        <w:rPr/>
        <w:t>About Freedom Alliance</w:t>
      </w:r>
    </w:p>
    <w:p>
      <w:pPr>
        <w:pStyle w:val="BodyText"/>
        <w:spacing w:line="276" w:lineRule="auto" w:before="36"/>
        <w:ind w:left="100" w:right="10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7">
        <w:r>
          <w:rPr>
            <w:color w:val="1154CC"/>
            <w:u w:val="single" w:color="1154CC"/>
          </w:rPr>
          <w:t>www.FreedomAlliance.org.</w:t>
        </w:r>
      </w:hyperlink>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1"/>
      </w:pPr>
      <w:r>
        <w:rPr/>
        <w:t>Media Contact:</w:t>
      </w:r>
    </w:p>
    <w:p>
      <w:pPr>
        <w:pStyle w:val="BodyText"/>
        <w:spacing w:line="276" w:lineRule="auto" w:before="38"/>
        <w:ind w:left="100" w:right="6152"/>
      </w:pPr>
      <w:r>
        <w:rPr/>
        <w:t>Donnie Gallagher </w:t>
      </w:r>
      <w:hyperlink r:id="rId6">
        <w:r>
          <w:rPr/>
          <w:t>DonnieG@ConsultVistra.com</w:t>
        </w:r>
      </w:hyperlink>
      <w:r>
        <w:rPr/>
        <w:t> Phone: 813.961.4700</w:t>
      </w:r>
    </w:p>
    <w:p>
      <w:pPr>
        <w:pStyle w:val="BodyText"/>
        <w:spacing w:before="1"/>
        <w:ind w:left="100" w:right="102"/>
      </w:pPr>
      <w:r>
        <w:rPr/>
        <w:t>Fax: 813.961.4702</w:t>
      </w:r>
    </w:p>
    <w:p>
      <w:pPr>
        <w:pStyle w:val="BodyText"/>
        <w:rPr>
          <w:sz w:val="20"/>
        </w:rPr>
      </w:pPr>
    </w:p>
    <w:p>
      <w:pPr>
        <w:pStyle w:val="BodyText"/>
        <w:spacing w:before="4"/>
        <w:rPr>
          <w:sz w:val="22"/>
        </w:rPr>
      </w:pPr>
    </w:p>
    <w:p>
      <w:pPr>
        <w:pStyle w:val="BodyText"/>
        <w:spacing w:before="70"/>
        <w:ind w:left="4581" w:right="4199"/>
        <w:jc w:val="center"/>
      </w:pPr>
      <w:r>
        <w:rPr/>
        <w:t>###</w:t>
      </w:r>
    </w:p>
    <w:sectPr>
      <w:pgSz w:w="12240" w:h="15840"/>
      <w:pgMar w:top="150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9"/>
      <w:ind w:left="100" w:right="10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DonnieG@ConsultVistra.com" TargetMode="External"/><Relationship Id="rId7"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2016-09-15T15:46:04Z</dcterms:created>
  <dcterms:modified xsi:type="dcterms:W3CDTF">2016-09-15T15:46:04Z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Microsoft® Word 2013</vt:lpwstr>
  </property>
  <property fmtid="{D5CDD505-2E9C-101B-9397-08002B2CF9AE}" pid="4" name="LastSaved">
    <vt:filetime>2016-09-15T00:00:00Z</vt:filetime>
  </property>
</Properties>
</file>